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0A4" w:rsidRPr="006560A4" w:rsidRDefault="006560A4" w:rsidP="006560A4">
      <w:pPr>
        <w:wordWrap w:val="0"/>
        <w:jc w:val="right"/>
        <w:rPr>
          <w:sz w:val="22"/>
          <w:bdr w:val="single" w:sz="4" w:space="0" w:color="auto"/>
        </w:rPr>
      </w:pPr>
      <w:bookmarkStart w:id="0" w:name="_GoBack"/>
      <w:bookmarkEnd w:id="0"/>
      <w:r w:rsidRPr="006560A4">
        <w:rPr>
          <w:sz w:val="22"/>
          <w:bdr w:val="single" w:sz="4" w:space="0" w:color="auto"/>
        </w:rPr>
        <w:t>千代田区ガイドライン　様式</w:t>
      </w:r>
      <w:r>
        <w:rPr>
          <w:rFonts w:hint="eastAsia"/>
          <w:sz w:val="22"/>
          <w:bdr w:val="single" w:sz="4" w:space="0" w:color="auto"/>
        </w:rPr>
        <w:t>４</w:t>
      </w:r>
    </w:p>
    <w:p w:rsidR="009D7CC2" w:rsidRPr="00BB0D28" w:rsidRDefault="009D7CC2" w:rsidP="006560A4">
      <w:pPr>
        <w:jc w:val="right"/>
        <w:rPr>
          <w:sz w:val="22"/>
        </w:rPr>
      </w:pPr>
      <w:r w:rsidRPr="00BB0D28">
        <w:rPr>
          <w:rFonts w:hint="eastAsia"/>
          <w:sz w:val="22"/>
        </w:rPr>
        <w:t>国・厚規則第四条第四項第</w:t>
      </w:r>
      <w:r>
        <w:rPr>
          <w:rFonts w:hint="eastAsia"/>
          <w:sz w:val="22"/>
        </w:rPr>
        <w:t>一</w:t>
      </w:r>
      <w:r w:rsidRPr="00BB0D28">
        <w:rPr>
          <w:rFonts w:hint="eastAsia"/>
          <w:sz w:val="22"/>
        </w:rPr>
        <w:t>号</w:t>
      </w:r>
      <w:r w:rsidR="00917824">
        <w:rPr>
          <w:rFonts w:hint="eastAsia"/>
          <w:sz w:val="22"/>
        </w:rPr>
        <w:t>ワ</w:t>
      </w:r>
      <w:r w:rsidRPr="00BB0D28">
        <w:rPr>
          <w:rFonts w:hint="eastAsia"/>
          <w:sz w:val="22"/>
        </w:rPr>
        <w:t>関係</w:t>
      </w:r>
      <w:r w:rsidR="005F0104">
        <w:rPr>
          <w:rFonts w:hint="eastAsia"/>
          <w:sz w:val="22"/>
        </w:rPr>
        <w:t>等</w:t>
      </w:r>
    </w:p>
    <w:p w:rsidR="00CE4B12" w:rsidRPr="009D7CC2" w:rsidRDefault="00CE4B12" w:rsidP="009D7CC2">
      <w:pPr>
        <w:rPr>
          <w:sz w:val="28"/>
          <w:szCs w:val="28"/>
        </w:rPr>
      </w:pPr>
    </w:p>
    <w:p w:rsidR="0057017A" w:rsidRDefault="00E7065C" w:rsidP="00E7065C">
      <w:pPr>
        <w:jc w:val="center"/>
        <w:rPr>
          <w:sz w:val="28"/>
          <w:szCs w:val="28"/>
        </w:rPr>
      </w:pPr>
      <w:r w:rsidRPr="00E7065C">
        <w:rPr>
          <w:rFonts w:hint="eastAsia"/>
          <w:sz w:val="28"/>
          <w:szCs w:val="28"/>
        </w:rPr>
        <w:t>誓　約　書</w:t>
      </w:r>
    </w:p>
    <w:p w:rsidR="00E7065C" w:rsidRDefault="000D6E21" w:rsidP="00E7065C">
      <w:pPr>
        <w:jc w:val="center"/>
        <w:rPr>
          <w:sz w:val="24"/>
          <w:szCs w:val="24"/>
        </w:rPr>
      </w:pPr>
      <w:r>
        <w:rPr>
          <w:rFonts w:hint="eastAsia"/>
          <w:sz w:val="24"/>
          <w:szCs w:val="24"/>
        </w:rPr>
        <w:t>（法人</w:t>
      </w:r>
      <w:r w:rsidR="00E7065C" w:rsidRPr="00E7065C">
        <w:rPr>
          <w:rFonts w:hint="eastAsia"/>
          <w:sz w:val="24"/>
          <w:szCs w:val="24"/>
        </w:rPr>
        <w:t>用）</w:t>
      </w:r>
    </w:p>
    <w:p w:rsidR="00B772E9" w:rsidRDefault="00B772E9" w:rsidP="00E7065C">
      <w:pPr>
        <w:jc w:val="center"/>
        <w:rPr>
          <w:sz w:val="24"/>
          <w:szCs w:val="24"/>
        </w:rPr>
      </w:pPr>
    </w:p>
    <w:p w:rsidR="00571295" w:rsidRDefault="00963281" w:rsidP="00963281">
      <w:pPr>
        <w:wordWrap w:val="0"/>
        <w:jc w:val="right"/>
        <w:rPr>
          <w:sz w:val="24"/>
          <w:szCs w:val="24"/>
        </w:rPr>
      </w:pPr>
      <w:r>
        <w:rPr>
          <w:rFonts w:hint="eastAsia"/>
          <w:sz w:val="24"/>
          <w:szCs w:val="24"/>
        </w:rPr>
        <w:t xml:space="preserve">年　　</w:t>
      </w:r>
      <w:r w:rsidR="00B772E9">
        <w:rPr>
          <w:rFonts w:hint="eastAsia"/>
          <w:sz w:val="24"/>
          <w:szCs w:val="24"/>
        </w:rPr>
        <w:t xml:space="preserve">　</w:t>
      </w:r>
      <w:r>
        <w:rPr>
          <w:rFonts w:hint="eastAsia"/>
          <w:sz w:val="24"/>
          <w:szCs w:val="24"/>
        </w:rPr>
        <w:t xml:space="preserve">月　</w:t>
      </w:r>
      <w:r w:rsidR="00B772E9">
        <w:rPr>
          <w:rFonts w:hint="eastAsia"/>
          <w:sz w:val="24"/>
          <w:szCs w:val="24"/>
        </w:rPr>
        <w:t xml:space="preserve">　</w:t>
      </w:r>
      <w:r>
        <w:rPr>
          <w:rFonts w:hint="eastAsia"/>
          <w:sz w:val="24"/>
          <w:szCs w:val="24"/>
        </w:rPr>
        <w:t xml:space="preserve">　日　</w:t>
      </w:r>
    </w:p>
    <w:p w:rsidR="00E7065C" w:rsidRPr="000A2CD2" w:rsidRDefault="00CE4B12" w:rsidP="00963281">
      <w:pPr>
        <w:ind w:firstLineChars="100" w:firstLine="240"/>
        <w:rPr>
          <w:color w:val="000000" w:themeColor="text1"/>
          <w:sz w:val="24"/>
          <w:szCs w:val="24"/>
        </w:rPr>
      </w:pPr>
      <w:r>
        <w:rPr>
          <w:rFonts w:hint="eastAsia"/>
          <w:color w:val="000000" w:themeColor="text1"/>
          <w:sz w:val="24"/>
          <w:szCs w:val="24"/>
        </w:rPr>
        <w:t>千代田区長</w:t>
      </w:r>
      <w:r w:rsidR="00571295" w:rsidRPr="000A2CD2">
        <w:rPr>
          <w:rFonts w:hint="eastAsia"/>
          <w:color w:val="000000" w:themeColor="text1"/>
          <w:sz w:val="24"/>
          <w:szCs w:val="24"/>
        </w:rPr>
        <w:t xml:space="preserve">　殿</w:t>
      </w:r>
    </w:p>
    <w:p w:rsidR="0062104D" w:rsidRPr="000A2CD2" w:rsidRDefault="0062104D" w:rsidP="0062104D">
      <w:pPr>
        <w:wordWrap w:val="0"/>
        <w:jc w:val="right"/>
        <w:rPr>
          <w:color w:val="000000" w:themeColor="text1"/>
          <w:sz w:val="24"/>
          <w:szCs w:val="24"/>
        </w:rPr>
      </w:pPr>
      <w:r w:rsidRPr="000A2CD2">
        <w:rPr>
          <w:rFonts w:hint="eastAsia"/>
          <w:color w:val="000000" w:themeColor="text1"/>
          <w:sz w:val="24"/>
          <w:szCs w:val="24"/>
        </w:rPr>
        <w:t xml:space="preserve">　　　　　　　　　　　　　　　　　</w:t>
      </w:r>
    </w:p>
    <w:p w:rsidR="000D6E21" w:rsidRPr="000A2CD2" w:rsidRDefault="000D6E21" w:rsidP="000D6E21">
      <w:pPr>
        <w:wordWrap w:val="0"/>
        <w:jc w:val="right"/>
        <w:rPr>
          <w:color w:val="000000" w:themeColor="text1"/>
          <w:sz w:val="24"/>
          <w:szCs w:val="24"/>
        </w:rPr>
      </w:pPr>
      <w:r w:rsidRPr="000A2CD2">
        <w:rPr>
          <w:rFonts w:hint="eastAsia"/>
          <w:color w:val="000000" w:themeColor="text1"/>
          <w:sz w:val="24"/>
          <w:szCs w:val="24"/>
        </w:rPr>
        <w:t xml:space="preserve">商号又は名称　　　　　　　　　　　　　　　　　</w:t>
      </w:r>
    </w:p>
    <w:p w:rsidR="000D6E21" w:rsidRPr="000A2CD2" w:rsidRDefault="000D6E21" w:rsidP="000D6E21">
      <w:pPr>
        <w:wordWrap w:val="0"/>
        <w:jc w:val="right"/>
        <w:rPr>
          <w:color w:val="000000" w:themeColor="text1"/>
          <w:sz w:val="24"/>
          <w:szCs w:val="24"/>
        </w:rPr>
      </w:pPr>
      <w:r w:rsidRPr="000A2CD2">
        <w:rPr>
          <w:rFonts w:hint="eastAsia"/>
          <w:color w:val="000000" w:themeColor="text1"/>
          <w:sz w:val="24"/>
          <w:szCs w:val="24"/>
        </w:rPr>
        <w:t xml:space="preserve">代表者の氏名　　　　　　　　　　　　　　　</w:t>
      </w:r>
    </w:p>
    <w:p w:rsidR="00E7065C" w:rsidRPr="000A2CD2" w:rsidRDefault="0062104D" w:rsidP="000D6E21">
      <w:pPr>
        <w:spacing w:afterLines="50" w:after="180"/>
        <w:ind w:right="480"/>
        <w:jc w:val="right"/>
        <w:rPr>
          <w:color w:val="000000" w:themeColor="text1"/>
          <w:sz w:val="24"/>
          <w:szCs w:val="24"/>
        </w:rPr>
      </w:pPr>
      <w:r w:rsidRPr="000A2CD2">
        <w:rPr>
          <w:rFonts w:hint="eastAsia"/>
          <w:color w:val="000000" w:themeColor="text1"/>
          <w:sz w:val="24"/>
          <w:szCs w:val="24"/>
        </w:rPr>
        <w:t xml:space="preserve">　　　　　　　　　　　</w:t>
      </w:r>
    </w:p>
    <w:p w:rsidR="00571295" w:rsidRPr="000A2CD2" w:rsidRDefault="00571295" w:rsidP="00E7065C">
      <w:pPr>
        <w:rPr>
          <w:color w:val="000000" w:themeColor="text1"/>
          <w:sz w:val="24"/>
          <w:szCs w:val="24"/>
        </w:rPr>
      </w:pPr>
    </w:p>
    <w:p w:rsidR="00571295" w:rsidRPr="000A2CD2" w:rsidRDefault="00C84837" w:rsidP="00571295">
      <w:pPr>
        <w:rPr>
          <w:color w:val="000000" w:themeColor="text1"/>
          <w:sz w:val="24"/>
          <w:szCs w:val="24"/>
        </w:rPr>
      </w:pPr>
      <w:r w:rsidRPr="000A2CD2">
        <w:rPr>
          <w:rFonts w:hint="eastAsia"/>
          <w:color w:val="000000" w:themeColor="text1"/>
          <w:sz w:val="24"/>
          <w:szCs w:val="24"/>
        </w:rPr>
        <w:t xml:space="preserve">　届出者及び届出者の役員は、</w:t>
      </w:r>
      <w:r w:rsidR="000D6E21" w:rsidRPr="000A2CD2">
        <w:rPr>
          <w:rFonts w:hint="eastAsia"/>
          <w:color w:val="000000" w:themeColor="text1"/>
          <w:sz w:val="24"/>
          <w:szCs w:val="24"/>
        </w:rPr>
        <w:t>住宅宿泊事業法第４条第２号から第４号まで、第７号及び第８号</w:t>
      </w:r>
      <w:r w:rsidR="00E7065C" w:rsidRPr="000A2CD2">
        <w:rPr>
          <w:rFonts w:hint="eastAsia"/>
          <w:color w:val="000000" w:themeColor="text1"/>
          <w:sz w:val="24"/>
          <w:szCs w:val="24"/>
        </w:rPr>
        <w:t>のいずれも該当しない者であることを誓約します。</w:t>
      </w:r>
    </w:p>
    <w:p w:rsidR="00551733" w:rsidRPr="00E15C68" w:rsidRDefault="00551733" w:rsidP="00551733">
      <w:pPr>
        <w:rPr>
          <w:sz w:val="24"/>
          <w:szCs w:val="24"/>
        </w:rPr>
      </w:pPr>
      <w:r>
        <w:rPr>
          <w:rFonts w:hint="eastAsia"/>
          <w:sz w:val="20"/>
          <w:szCs w:val="20"/>
        </w:rPr>
        <w:t xml:space="preserve">　</w:t>
      </w:r>
      <w:r w:rsidRPr="00F33DD8">
        <w:rPr>
          <w:rFonts w:hint="eastAsia"/>
          <w:sz w:val="24"/>
          <w:szCs w:val="24"/>
        </w:rPr>
        <w:t>併せて、</w:t>
      </w:r>
      <w:r>
        <w:rPr>
          <w:rFonts w:hint="eastAsia"/>
          <w:sz w:val="24"/>
          <w:szCs w:val="24"/>
        </w:rPr>
        <w:t>住宅宿泊事業の届出にあたって、別紙「</w:t>
      </w:r>
      <w:r w:rsidRPr="00E15C68">
        <w:rPr>
          <w:rFonts w:hint="eastAsia"/>
          <w:sz w:val="24"/>
          <w:szCs w:val="24"/>
        </w:rPr>
        <w:t>住宅宿泊事業の届出に関する個人情報等の取扱いについて</w:t>
      </w:r>
      <w:r>
        <w:rPr>
          <w:rFonts w:hint="eastAsia"/>
          <w:sz w:val="24"/>
          <w:szCs w:val="24"/>
        </w:rPr>
        <w:t>」を確認し、その内容に同意します。</w:t>
      </w:r>
    </w:p>
    <w:p w:rsidR="0051552F" w:rsidRPr="00C27F6B" w:rsidRDefault="0051552F" w:rsidP="00190515">
      <w:pPr>
        <w:rPr>
          <w:sz w:val="20"/>
          <w:szCs w:val="20"/>
        </w:rPr>
      </w:pPr>
      <w:r w:rsidRPr="00C27F6B">
        <w:rPr>
          <w:rFonts w:hint="eastAsia"/>
          <w:noProof/>
          <w:sz w:val="20"/>
          <w:szCs w:val="20"/>
        </w:rPr>
        <mc:AlternateContent>
          <mc:Choice Requires="wps">
            <w:drawing>
              <wp:anchor distT="0" distB="0" distL="114300" distR="114300" simplePos="0" relativeHeight="251659264" behindDoc="0" locked="0" layoutInCell="1" allowOverlap="1" wp14:anchorId="23C019A5" wp14:editId="1BA4A689">
                <wp:simplePos x="0" y="0"/>
                <wp:positionH relativeFrom="column">
                  <wp:posOffset>-105410</wp:posOffset>
                </wp:positionH>
                <wp:positionV relativeFrom="paragraph">
                  <wp:posOffset>203835</wp:posOffset>
                </wp:positionV>
                <wp:extent cx="6096000" cy="4895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89585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B4D7C" id="正方形/長方形 1" o:spid="_x0000_s1026" style="position:absolute;left:0;text-align:left;margin-left:-8.3pt;margin-top:16.05pt;width:480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" filled="f" strokecolor="#243f60 [1604]" strokeweight="1pt">
                <v:stroke dashstyle="dash"/>
              </v:rect>
            </w:pict>
          </mc:Fallback>
        </mc:AlternateContent>
      </w:r>
    </w:p>
    <w:p w:rsidR="00E7065C" w:rsidRPr="00C27F6B" w:rsidRDefault="00CC7F62" w:rsidP="0051552F">
      <w:pPr>
        <w:widowControl/>
        <w:jc w:val="left"/>
        <w:rPr>
          <w:sz w:val="20"/>
          <w:szCs w:val="20"/>
        </w:rPr>
      </w:pPr>
      <w:r w:rsidRPr="00C27F6B">
        <w:rPr>
          <w:rFonts w:hint="eastAsia"/>
          <w:sz w:val="20"/>
          <w:szCs w:val="20"/>
        </w:rPr>
        <w:t>（参考）住宅宿泊事業法第四</w:t>
      </w:r>
      <w:r w:rsidR="00E7065C" w:rsidRPr="00C27F6B">
        <w:rPr>
          <w:rFonts w:hint="eastAsia"/>
          <w:sz w:val="20"/>
          <w:szCs w:val="20"/>
        </w:rPr>
        <w:t>条（欠格事由）</w:t>
      </w:r>
    </w:p>
    <w:p w:rsidR="00E7065C" w:rsidRPr="00C27F6B" w:rsidRDefault="00E7065C" w:rsidP="0051552F">
      <w:pPr>
        <w:ind w:firstLineChars="100" w:firstLine="200"/>
        <w:rPr>
          <w:sz w:val="20"/>
          <w:szCs w:val="20"/>
        </w:rPr>
      </w:pPr>
      <w:r w:rsidRPr="00C27F6B">
        <w:rPr>
          <w:rFonts w:hint="eastAsia"/>
          <w:sz w:val="20"/>
          <w:szCs w:val="20"/>
        </w:rPr>
        <w:t>次の各号のいずれかに該当する者は、住宅宿泊事業を営んではならない。</w:t>
      </w:r>
    </w:p>
    <w:p w:rsidR="003D50B7" w:rsidRDefault="00E7065C" w:rsidP="003D50B7">
      <w:pPr>
        <w:ind w:left="400" w:hangingChars="200" w:hanging="400"/>
        <w:rPr>
          <w:sz w:val="20"/>
          <w:szCs w:val="20"/>
        </w:rPr>
      </w:pPr>
      <w:r w:rsidRPr="00C27F6B">
        <w:rPr>
          <w:rFonts w:hint="eastAsia"/>
          <w:sz w:val="20"/>
          <w:szCs w:val="20"/>
        </w:rPr>
        <w:t xml:space="preserve">　</w:t>
      </w:r>
      <w:r w:rsidR="00CC7F62" w:rsidRPr="00C27F6B">
        <w:rPr>
          <w:rFonts w:hint="eastAsia"/>
          <w:sz w:val="20"/>
          <w:szCs w:val="20"/>
        </w:rPr>
        <w:t>一</w:t>
      </w:r>
      <w:r w:rsidRPr="00C27F6B">
        <w:rPr>
          <w:rFonts w:hint="eastAsia"/>
          <w:sz w:val="20"/>
          <w:szCs w:val="20"/>
        </w:rPr>
        <w:t xml:space="preserve">　</w:t>
      </w:r>
      <w:r w:rsidR="00AD0DEF">
        <w:rPr>
          <w:rFonts w:hint="eastAsia"/>
          <w:sz w:val="20"/>
          <w:szCs w:val="20"/>
        </w:rPr>
        <w:t>心身の故障により</w:t>
      </w:r>
      <w:r w:rsidR="00A00ED8" w:rsidRPr="00A00ED8">
        <w:rPr>
          <w:rFonts w:hint="eastAsia"/>
          <w:sz w:val="20"/>
          <w:szCs w:val="20"/>
        </w:rPr>
        <w:t>住宅宿泊事業を的確に遂行するができない者</w:t>
      </w:r>
      <w:r w:rsidR="00AD0DEF">
        <w:rPr>
          <w:rFonts w:hint="eastAsia"/>
          <w:sz w:val="20"/>
          <w:szCs w:val="20"/>
        </w:rPr>
        <w:t>として</w:t>
      </w:r>
      <w:r w:rsidR="00590AC3" w:rsidRPr="00C93B99">
        <w:rPr>
          <w:rFonts w:hint="eastAsia"/>
          <w:sz w:val="20"/>
          <w:szCs w:val="20"/>
        </w:rPr>
        <w:t>国土交通省令・厚生労働省令</w:t>
      </w:r>
      <w:r w:rsidR="00AD0DEF">
        <w:rPr>
          <w:rFonts w:hint="eastAsia"/>
          <w:sz w:val="20"/>
          <w:szCs w:val="20"/>
        </w:rPr>
        <w:t>で定めるもの</w:t>
      </w:r>
      <w:r w:rsidR="003D50B7">
        <w:rPr>
          <w:rFonts w:hint="eastAsia"/>
          <w:sz w:val="20"/>
          <w:szCs w:val="20"/>
        </w:rPr>
        <w:t>※</w:t>
      </w:r>
    </w:p>
    <w:p w:rsidR="00663E38" w:rsidRPr="00C34178" w:rsidRDefault="003D50B7" w:rsidP="003D50B7">
      <w:pPr>
        <w:ind w:leftChars="200" w:left="420"/>
        <w:rPr>
          <w:rFonts w:asciiTheme="minorEastAsia" w:hAnsiTheme="minorEastAsia"/>
          <w:sz w:val="18"/>
          <w:szCs w:val="20"/>
        </w:rPr>
      </w:pPr>
      <w:r w:rsidRPr="00C34178">
        <w:rPr>
          <w:rFonts w:asciiTheme="minorEastAsia" w:hAnsiTheme="minorEastAsia" w:hint="eastAsia"/>
          <w:sz w:val="18"/>
          <w:szCs w:val="20"/>
        </w:rPr>
        <w:t>（※）令和元年９月13日国土交通省令・厚生労働省令第３号</w:t>
      </w:r>
    </w:p>
    <w:p w:rsidR="00E7065C" w:rsidRPr="00C34178" w:rsidRDefault="003D50B7" w:rsidP="003D50B7">
      <w:pPr>
        <w:ind w:leftChars="200" w:left="420"/>
        <w:rPr>
          <w:rFonts w:asciiTheme="minorEastAsia" w:hAnsiTheme="minorEastAsia"/>
          <w:sz w:val="18"/>
          <w:szCs w:val="20"/>
        </w:rPr>
      </w:pPr>
      <w:r w:rsidRPr="00C34178">
        <w:rPr>
          <w:rFonts w:asciiTheme="minorEastAsia" w:hAnsiTheme="minorEastAsia" w:hint="eastAsia"/>
          <w:sz w:val="18"/>
          <w:szCs w:val="20"/>
        </w:rPr>
        <w:t xml:space="preserve">　精神の機能の障害により住宅宿泊事業を的確に遂行するに当たって必要な認知、判断及び意思疎通を適切に行うことができない者</w:t>
      </w:r>
    </w:p>
    <w:p w:rsidR="00E7065C" w:rsidRPr="00C27F6B" w:rsidRDefault="00CC7F62" w:rsidP="00E7065C">
      <w:pPr>
        <w:rPr>
          <w:sz w:val="20"/>
          <w:szCs w:val="20"/>
        </w:rPr>
      </w:pPr>
      <w:r w:rsidRPr="00C27F6B">
        <w:rPr>
          <w:rFonts w:hint="eastAsia"/>
          <w:sz w:val="20"/>
          <w:szCs w:val="20"/>
        </w:rPr>
        <w:t xml:space="preserve">　二</w:t>
      </w:r>
      <w:r w:rsidR="00E7065C" w:rsidRPr="00C27F6B">
        <w:rPr>
          <w:rFonts w:hint="eastAsia"/>
          <w:sz w:val="20"/>
          <w:szCs w:val="20"/>
        </w:rPr>
        <w:t xml:space="preserve">　破産手続開始の決定を受けて復権を得ない者</w:t>
      </w:r>
    </w:p>
    <w:p w:rsidR="00E7065C" w:rsidRPr="00C27F6B" w:rsidRDefault="00CC7F62" w:rsidP="0051552F">
      <w:pPr>
        <w:ind w:left="400" w:hangingChars="200" w:hanging="400"/>
        <w:rPr>
          <w:sz w:val="20"/>
          <w:szCs w:val="20"/>
        </w:rPr>
      </w:pPr>
      <w:r w:rsidRPr="00C27F6B">
        <w:rPr>
          <w:rFonts w:hint="eastAsia"/>
          <w:sz w:val="20"/>
          <w:szCs w:val="20"/>
        </w:rPr>
        <w:t xml:space="preserve">　三</w:t>
      </w:r>
      <w:r w:rsidR="00E7065C" w:rsidRPr="00C27F6B">
        <w:rPr>
          <w:rFonts w:hint="eastAsia"/>
          <w:sz w:val="20"/>
          <w:szCs w:val="20"/>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C27F6B" w:rsidRDefault="00CC7F62" w:rsidP="0051552F">
      <w:pPr>
        <w:ind w:left="400" w:hangingChars="200" w:hanging="400"/>
        <w:rPr>
          <w:sz w:val="20"/>
          <w:szCs w:val="20"/>
        </w:rPr>
      </w:pPr>
      <w:r w:rsidRPr="00C27F6B">
        <w:rPr>
          <w:rFonts w:hint="eastAsia"/>
          <w:sz w:val="20"/>
          <w:szCs w:val="20"/>
        </w:rPr>
        <w:t xml:space="preserve">　四</w:t>
      </w:r>
      <w:r w:rsidR="00E7065C" w:rsidRPr="00C27F6B">
        <w:rPr>
          <w:rFonts w:hint="eastAsia"/>
          <w:sz w:val="20"/>
          <w:szCs w:val="20"/>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C27F6B" w:rsidRDefault="00CC7F62" w:rsidP="0051552F">
      <w:pPr>
        <w:ind w:left="400" w:hangingChars="200" w:hanging="400"/>
        <w:rPr>
          <w:sz w:val="20"/>
          <w:szCs w:val="20"/>
        </w:rPr>
      </w:pPr>
      <w:r w:rsidRPr="00C27F6B">
        <w:rPr>
          <w:rFonts w:hint="eastAsia"/>
          <w:sz w:val="20"/>
          <w:szCs w:val="20"/>
        </w:rPr>
        <w:t xml:space="preserve">　五</w:t>
      </w:r>
      <w:r w:rsidR="00E7065C" w:rsidRPr="00C27F6B">
        <w:rPr>
          <w:rFonts w:hint="eastAsia"/>
          <w:sz w:val="20"/>
          <w:szCs w:val="20"/>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C27F6B" w:rsidRDefault="00CC7F62" w:rsidP="0051552F">
      <w:pPr>
        <w:ind w:left="400" w:rightChars="-67" w:right="-141" w:hangingChars="200" w:hanging="400"/>
        <w:rPr>
          <w:sz w:val="20"/>
          <w:szCs w:val="20"/>
        </w:rPr>
      </w:pPr>
      <w:r w:rsidRPr="00C27F6B">
        <w:rPr>
          <w:rFonts w:hint="eastAsia"/>
          <w:sz w:val="20"/>
          <w:szCs w:val="20"/>
        </w:rPr>
        <w:t xml:space="preserve">　六</w:t>
      </w:r>
      <w:r w:rsidR="00E7065C" w:rsidRPr="00C27F6B">
        <w:rPr>
          <w:rFonts w:hint="eastAsia"/>
          <w:sz w:val="20"/>
          <w:szCs w:val="20"/>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C27F6B" w:rsidRDefault="00CC7F62" w:rsidP="0051552F">
      <w:pPr>
        <w:ind w:left="400" w:hangingChars="200" w:hanging="400"/>
        <w:rPr>
          <w:sz w:val="20"/>
          <w:szCs w:val="20"/>
        </w:rPr>
      </w:pPr>
      <w:r w:rsidRPr="00C27F6B">
        <w:rPr>
          <w:rFonts w:hint="eastAsia"/>
          <w:sz w:val="20"/>
          <w:szCs w:val="20"/>
        </w:rPr>
        <w:t xml:space="preserve">　七</w:t>
      </w:r>
      <w:r w:rsidR="00E7065C" w:rsidRPr="00C27F6B">
        <w:rPr>
          <w:rFonts w:hint="eastAsia"/>
          <w:sz w:val="20"/>
          <w:szCs w:val="20"/>
        </w:rPr>
        <w:t xml:space="preserve">　法人であって、その役員のうちに第一号から第五号までのいずれかに該当する者があるもの</w:t>
      </w:r>
    </w:p>
    <w:p w:rsidR="00E7065C" w:rsidRPr="00C27F6B" w:rsidRDefault="00CC7F62" w:rsidP="00C84837">
      <w:pPr>
        <w:spacing w:afterLines="50" w:after="180"/>
        <w:rPr>
          <w:sz w:val="20"/>
          <w:szCs w:val="20"/>
        </w:rPr>
      </w:pPr>
      <w:r w:rsidRPr="00C27F6B">
        <w:rPr>
          <w:rFonts w:hint="eastAsia"/>
          <w:sz w:val="20"/>
          <w:szCs w:val="20"/>
        </w:rPr>
        <w:t xml:space="preserve">　八</w:t>
      </w:r>
      <w:r w:rsidR="00E7065C" w:rsidRPr="00C27F6B">
        <w:rPr>
          <w:rFonts w:hint="eastAsia"/>
          <w:sz w:val="20"/>
          <w:szCs w:val="20"/>
        </w:rPr>
        <w:t xml:space="preserve">　暴力団員等がその事業活動を支配する者</w:t>
      </w:r>
    </w:p>
    <w:p w:rsidR="0051552F" w:rsidRDefault="0051552F" w:rsidP="00C84837">
      <w:pPr>
        <w:spacing w:afterLines="50" w:after="180"/>
        <w:rPr>
          <w:sz w:val="20"/>
          <w:szCs w:val="20"/>
        </w:rPr>
      </w:pPr>
    </w:p>
    <w:p w:rsidR="00E9381C" w:rsidRDefault="00E9381C"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C24885" w:rsidRDefault="00C24885" w:rsidP="00E9381C">
      <w:pPr>
        <w:jc w:val="center"/>
        <w:rPr>
          <w:rFonts w:ascii="游明朝" w:eastAsia="游明朝" w:hAnsi="游明朝" w:cs="Times New Roman"/>
        </w:rPr>
      </w:pPr>
    </w:p>
    <w:p w:rsidR="005F0104" w:rsidRDefault="005F0104" w:rsidP="00E9381C">
      <w:pPr>
        <w:jc w:val="center"/>
        <w:rPr>
          <w:rFonts w:ascii="游明朝" w:eastAsia="游明朝" w:hAnsi="游明朝" w:cs="Times New Roman"/>
        </w:rPr>
      </w:pPr>
    </w:p>
    <w:p w:rsidR="001D1EE3" w:rsidRDefault="001D1EE3" w:rsidP="00E9381C">
      <w:pPr>
        <w:jc w:val="center"/>
        <w:rPr>
          <w:rFonts w:ascii="游明朝" w:eastAsia="游明朝" w:hAnsi="游明朝" w:cs="Times New Roman"/>
          <w:sz w:val="22"/>
        </w:rPr>
      </w:pPr>
    </w:p>
    <w:p w:rsidR="00E9381C" w:rsidRPr="00BD5889" w:rsidRDefault="00E9381C" w:rsidP="00E9381C">
      <w:pPr>
        <w:jc w:val="center"/>
        <w:rPr>
          <w:rFonts w:ascii="游明朝" w:eastAsia="游明朝" w:hAnsi="游明朝" w:cs="Times New Roman"/>
          <w:sz w:val="22"/>
        </w:rPr>
      </w:pPr>
      <w:r w:rsidRPr="00BD5889">
        <w:rPr>
          <w:rFonts w:ascii="游明朝" w:eastAsia="游明朝" w:hAnsi="游明朝" w:cs="Times New Roman" w:hint="eastAsia"/>
          <w:sz w:val="22"/>
        </w:rPr>
        <w:t>住宅宿泊事業に関する事務執行における個人情報等の取扱いについて</w:t>
      </w:r>
    </w:p>
    <w:p w:rsidR="00E9381C" w:rsidRDefault="00E9381C" w:rsidP="00E9381C">
      <w:pPr>
        <w:rPr>
          <w:rFonts w:ascii="游明朝" w:eastAsia="游明朝" w:hAnsi="游明朝" w:cs="Times New Roman"/>
        </w:rPr>
      </w:pPr>
    </w:p>
    <w:p w:rsidR="00E9381C" w:rsidRPr="00BD5889" w:rsidRDefault="00E9381C" w:rsidP="00E9381C">
      <w:pPr>
        <w:rPr>
          <w:rFonts w:ascii="游明朝" w:eastAsia="游明朝" w:hAnsi="游明朝" w:cs="Times New Roman"/>
        </w:rPr>
      </w:pPr>
    </w:p>
    <w:p w:rsidR="00E9381C" w:rsidRPr="00BD5889" w:rsidRDefault="00E9381C" w:rsidP="00E9381C">
      <w:pPr>
        <w:rPr>
          <w:rFonts w:ascii="游明朝" w:eastAsia="游明朝" w:hAnsi="游明朝" w:cs="Times New Roman"/>
        </w:rPr>
      </w:pPr>
      <w:r w:rsidRPr="00BD5889">
        <w:rPr>
          <w:rFonts w:ascii="游明朝" w:eastAsia="游明朝" w:hAnsi="游明朝" w:cs="Times New Roman" w:hint="eastAsia"/>
        </w:rPr>
        <w:t>１</w:t>
      </w:r>
      <w:r w:rsidRPr="00BD5889">
        <w:rPr>
          <w:rFonts w:ascii="游明朝" w:eastAsia="游明朝" w:hAnsi="游明朝" w:cs="Times New Roman"/>
        </w:rPr>
        <w:t xml:space="preserve"> </w:t>
      </w:r>
      <w:r w:rsidRPr="00BD5889">
        <w:rPr>
          <w:rFonts w:ascii="游明朝" w:eastAsia="游明朝" w:hAnsi="游明朝" w:cs="Times New Roman" w:hint="eastAsia"/>
        </w:rPr>
        <w:t>基本的な考え方</w:t>
      </w:r>
    </w:p>
    <w:p w:rsidR="00E9381C" w:rsidRDefault="00E9381C" w:rsidP="00E9381C">
      <w:pPr>
        <w:ind w:firstLineChars="100" w:firstLine="210"/>
        <w:rPr>
          <w:rFonts w:ascii="游明朝" w:eastAsia="游明朝" w:hAnsi="游明朝" w:cs="Times New Roman"/>
        </w:rPr>
      </w:pPr>
      <w:r w:rsidRPr="00BD5889">
        <w:rPr>
          <w:rFonts w:ascii="游明朝" w:eastAsia="游明朝" w:hAnsi="游明朝" w:cs="Times New Roman" w:hint="eastAsia"/>
        </w:rPr>
        <w:t>千代田区および観光庁では、住宅宿泊事業の適正かつ円滑な運用および住宅宿泊事業者の業務の適正な運営を確保するために必要な範囲で、情報を取得します。取得した情報は、本利用目的の範囲内で適切に取り扱います。</w:t>
      </w:r>
    </w:p>
    <w:p w:rsidR="00E9381C" w:rsidRPr="00BD5889" w:rsidRDefault="00E9381C" w:rsidP="00E9381C">
      <w:pPr>
        <w:ind w:firstLineChars="100" w:firstLine="210"/>
        <w:rPr>
          <w:rFonts w:ascii="游明朝" w:eastAsia="游明朝" w:hAnsi="游明朝" w:cs="Times New Roman"/>
        </w:rPr>
      </w:pPr>
    </w:p>
    <w:p w:rsidR="00E9381C" w:rsidRPr="00BD5889" w:rsidRDefault="00E9381C" w:rsidP="00E9381C">
      <w:pPr>
        <w:rPr>
          <w:rFonts w:ascii="游明朝" w:eastAsia="游明朝" w:hAnsi="游明朝" w:cs="Times New Roman"/>
        </w:rPr>
      </w:pPr>
      <w:r w:rsidRPr="00BD5889">
        <w:rPr>
          <w:rFonts w:ascii="游明朝" w:eastAsia="游明朝" w:hAnsi="游明朝" w:cs="Times New Roman" w:hint="eastAsia"/>
        </w:rPr>
        <w:t>２</w:t>
      </w:r>
      <w:r w:rsidRPr="00BD5889">
        <w:rPr>
          <w:rFonts w:ascii="游明朝" w:eastAsia="游明朝" w:hAnsi="游明朝" w:cs="Times New Roman"/>
        </w:rPr>
        <w:t xml:space="preserve"> </w:t>
      </w:r>
      <w:r w:rsidRPr="00BD5889">
        <w:rPr>
          <w:rFonts w:ascii="游明朝" w:eastAsia="游明朝" w:hAnsi="游明朝" w:cs="Times New Roman" w:hint="eastAsia"/>
        </w:rPr>
        <w:t>取得する情報の範囲</w:t>
      </w:r>
    </w:p>
    <w:p w:rsidR="00E9381C" w:rsidRPr="00BD5889" w:rsidRDefault="00E9381C" w:rsidP="00E9381C">
      <w:pPr>
        <w:ind w:left="210" w:hangingChars="100" w:hanging="210"/>
        <w:rPr>
          <w:rFonts w:ascii="游明朝" w:eastAsia="游明朝" w:hAnsi="游明朝" w:cs="Times New Roman"/>
        </w:rPr>
      </w:pPr>
      <w:r w:rsidRPr="00BD5889">
        <w:rPr>
          <w:rFonts w:ascii="游明朝" w:eastAsia="游明朝" w:hAnsi="游明朝" w:cs="Times New Roman" w:hint="eastAsia"/>
        </w:rPr>
        <w:t>⑴</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住宅宿泊事業法（以下、「法」と省略します。）第３条第１項の規定による届出、同法第３条第４項の規定による変更の届出、同法第３条第６項の規定による廃業等の届出および同法第</w:t>
      </w:r>
      <w:r w:rsidRPr="00BD5889">
        <w:rPr>
          <w:rFonts w:ascii="游明朝" w:eastAsia="游明朝" w:hAnsi="游明朝" w:cs="Times New Roman"/>
        </w:rPr>
        <w:t xml:space="preserve">14 </w:t>
      </w:r>
      <w:r w:rsidRPr="00BD5889">
        <w:rPr>
          <w:rFonts w:ascii="游明朝" w:eastAsia="游明朝" w:hAnsi="游明朝" w:cs="Times New Roman" w:hint="eastAsia"/>
        </w:rPr>
        <w:t>条の規定による日数等の報告のために提出された書面に記載された情報</w:t>
      </w:r>
    </w:p>
    <w:p w:rsidR="00E9381C" w:rsidRDefault="00E9381C" w:rsidP="00E9381C">
      <w:pPr>
        <w:ind w:left="210" w:hangingChars="100" w:hanging="210"/>
        <w:rPr>
          <w:rFonts w:ascii="游明朝" w:eastAsia="游明朝" w:hAnsi="游明朝" w:cs="Times New Roman"/>
        </w:rPr>
      </w:pPr>
      <w:r w:rsidRPr="00BD5889">
        <w:rPr>
          <w:rFonts w:ascii="游明朝" w:eastAsia="游明朝" w:hAnsi="游明朝" w:cs="Times New Roman" w:hint="eastAsia"/>
        </w:rPr>
        <w:t>⑵</w:t>
      </w:r>
      <w:r w:rsidRPr="00BD5889">
        <w:rPr>
          <w:rFonts w:ascii="游明朝" w:eastAsia="游明朝" w:hAnsi="游明朝" w:cs="Times New Roman"/>
        </w:rPr>
        <w:t xml:space="preserve"> </w:t>
      </w:r>
      <w:r w:rsidRPr="00BD5889">
        <w:rPr>
          <w:rFonts w:ascii="游明朝" w:eastAsia="游明朝" w:hAnsi="游明朝" w:cs="Times New Roman" w:hint="eastAsia"/>
        </w:rPr>
        <w:t>千代田区住宅宿泊事業の実施に関する条例（以下、「条例」と略します。）の規定によって提出された書面に記載された情報</w:t>
      </w:r>
    </w:p>
    <w:p w:rsidR="00E9381C" w:rsidRPr="00BD5889" w:rsidRDefault="00E9381C" w:rsidP="00E9381C">
      <w:pPr>
        <w:rPr>
          <w:rFonts w:ascii="游明朝" w:eastAsia="游明朝" w:hAnsi="游明朝" w:cs="Times New Roman"/>
        </w:rPr>
      </w:pPr>
    </w:p>
    <w:p w:rsidR="00E9381C" w:rsidRPr="00BD5889" w:rsidRDefault="00E9381C" w:rsidP="00E9381C">
      <w:pPr>
        <w:rPr>
          <w:rFonts w:ascii="游明朝" w:eastAsia="游明朝" w:hAnsi="游明朝" w:cs="Times New Roman"/>
        </w:rPr>
      </w:pPr>
      <w:r w:rsidRPr="00BD5889">
        <w:rPr>
          <w:rFonts w:ascii="游明朝" w:eastAsia="游明朝" w:hAnsi="游明朝" w:cs="Times New Roman" w:hint="eastAsia"/>
        </w:rPr>
        <w:t>３</w:t>
      </w:r>
      <w:r w:rsidRPr="00BD5889">
        <w:rPr>
          <w:rFonts w:ascii="游明朝" w:eastAsia="游明朝" w:hAnsi="游明朝" w:cs="Times New Roman"/>
        </w:rPr>
        <w:t xml:space="preserve"> </w:t>
      </w:r>
      <w:r w:rsidRPr="00BD5889">
        <w:rPr>
          <w:rFonts w:ascii="游明朝" w:eastAsia="游明朝" w:hAnsi="游明朝" w:cs="Times New Roman" w:hint="eastAsia"/>
        </w:rPr>
        <w:t>利用目的</w:t>
      </w:r>
    </w:p>
    <w:p w:rsidR="00E9381C" w:rsidRPr="00BD5889" w:rsidRDefault="00E9381C" w:rsidP="00E9381C">
      <w:pPr>
        <w:ind w:left="210" w:hangingChars="100" w:hanging="210"/>
        <w:rPr>
          <w:rFonts w:ascii="游明朝" w:eastAsia="游明朝" w:hAnsi="游明朝" w:cs="Times New Roman"/>
        </w:rPr>
      </w:pPr>
      <w:r w:rsidRPr="00BD5889">
        <w:rPr>
          <w:rFonts w:ascii="游明朝" w:eastAsia="游明朝" w:hAnsi="游明朝" w:cs="Times New Roman" w:hint="eastAsia"/>
        </w:rPr>
        <w:t>⑴</w:t>
      </w:r>
      <w:r w:rsidRPr="00BD5889">
        <w:rPr>
          <w:rFonts w:ascii="游明朝" w:eastAsia="游明朝" w:hAnsi="游明朝" w:cs="Times New Roman"/>
        </w:rPr>
        <w:t xml:space="preserve"> </w:t>
      </w:r>
      <w:r w:rsidRPr="00BD5889">
        <w:rPr>
          <w:rFonts w:ascii="游明朝" w:eastAsia="游明朝" w:hAnsi="游明朝" w:cs="Times New Roman" w:hint="eastAsia"/>
        </w:rPr>
        <w:t>千代田区が取得した情報は、以下の利用目的に従い、法および条例に基づく事務の処理等のために利用・提供します。</w:t>
      </w:r>
    </w:p>
    <w:p w:rsidR="00E9381C" w:rsidRPr="00BD5889" w:rsidRDefault="00E9381C" w:rsidP="00E9381C">
      <w:pPr>
        <w:ind w:firstLineChars="100" w:firstLine="210"/>
        <w:rPr>
          <w:rFonts w:ascii="游明朝" w:eastAsia="游明朝" w:hAnsi="游明朝" w:cs="Times New Roman"/>
        </w:rPr>
      </w:pPr>
      <w:r w:rsidRPr="00BD5889">
        <w:rPr>
          <w:rFonts w:ascii="游明朝" w:eastAsia="游明朝" w:hAnsi="游明朝" w:cs="Times New Roman" w:hint="eastAsia"/>
        </w:rPr>
        <w:t>ア</w:t>
      </w:r>
      <w:r w:rsidRPr="00BD5889">
        <w:rPr>
          <w:rFonts w:ascii="游明朝" w:eastAsia="游明朝" w:hAnsi="游明朝" w:cs="Times New Roman"/>
        </w:rPr>
        <w:t xml:space="preserve"> </w:t>
      </w:r>
      <w:r w:rsidRPr="00BD5889">
        <w:rPr>
          <w:rFonts w:ascii="游明朝" w:eastAsia="游明朝" w:hAnsi="游明朝" w:cs="Times New Roman" w:hint="eastAsia"/>
        </w:rPr>
        <w:t>法および条例に基づく事務の処理のため。</w:t>
      </w:r>
    </w:p>
    <w:p w:rsidR="00E9381C" w:rsidRPr="00BD5889" w:rsidRDefault="00E9381C" w:rsidP="00E9381C">
      <w:pPr>
        <w:ind w:leftChars="100" w:left="420" w:hangingChars="100" w:hanging="210"/>
        <w:rPr>
          <w:rFonts w:ascii="游明朝" w:eastAsia="游明朝" w:hAnsi="游明朝" w:cs="Times New Roman"/>
        </w:rPr>
      </w:pPr>
      <w:r w:rsidRPr="00BD5889">
        <w:rPr>
          <w:rFonts w:ascii="游明朝" w:eastAsia="游明朝" w:hAnsi="游明朝" w:cs="Times New Roman" w:hint="eastAsia"/>
        </w:rPr>
        <w:t>イ</w:t>
      </w:r>
      <w:r w:rsidRPr="00BD5889">
        <w:rPr>
          <w:rFonts w:ascii="游明朝" w:eastAsia="游明朝" w:hAnsi="游明朝" w:cs="Times New Roman"/>
        </w:rPr>
        <w:t xml:space="preserve"> </w:t>
      </w:r>
      <w:r w:rsidRPr="00BD5889">
        <w:rPr>
          <w:rFonts w:ascii="游明朝" w:eastAsia="游明朝" w:hAnsi="游明朝" w:cs="Times New Roman" w:hint="eastAsia"/>
        </w:rPr>
        <w:t>条例に基づき、届出住宅の住所ならびに届出者の名称、商号および氏名などを記載した台帳を整備し、閲覧に供するため。</w:t>
      </w:r>
    </w:p>
    <w:p w:rsidR="00E9381C" w:rsidRPr="00BD5889" w:rsidRDefault="00E9381C" w:rsidP="00E9381C">
      <w:pPr>
        <w:ind w:firstLineChars="100" w:firstLine="210"/>
        <w:rPr>
          <w:rFonts w:ascii="游明朝" w:eastAsia="游明朝" w:hAnsi="游明朝" w:cs="Times New Roman"/>
        </w:rPr>
      </w:pPr>
      <w:r w:rsidRPr="00BD5889">
        <w:rPr>
          <w:rFonts w:ascii="游明朝" w:eastAsia="游明朝" w:hAnsi="游明朝" w:cs="Times New Roman" w:hint="eastAsia"/>
        </w:rPr>
        <w:t>ウ</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住宅宿泊事業者および住宅宿泊管理業者に対する諸連絡のため。</w:t>
      </w:r>
    </w:p>
    <w:p w:rsidR="00E9381C" w:rsidRPr="00BD5889" w:rsidRDefault="00E9381C" w:rsidP="00E9381C">
      <w:pPr>
        <w:ind w:firstLineChars="100" w:firstLine="210"/>
        <w:rPr>
          <w:rFonts w:ascii="游明朝" w:eastAsia="游明朝" w:hAnsi="游明朝" w:cs="Times New Roman"/>
        </w:rPr>
      </w:pPr>
      <w:r w:rsidRPr="00BD5889">
        <w:rPr>
          <w:rFonts w:ascii="游明朝" w:eastAsia="游明朝" w:hAnsi="游明朝" w:cs="Times New Roman" w:hint="eastAsia"/>
        </w:rPr>
        <w:t>エ</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住宅宿泊事業者、住宅宿泊管理業者および周辺住⺠等の関係者からの問合せ等の対応のため。</w:t>
      </w:r>
    </w:p>
    <w:p w:rsidR="00E9381C" w:rsidRPr="00BD5889" w:rsidRDefault="00E9381C" w:rsidP="00E9381C">
      <w:pPr>
        <w:ind w:firstLineChars="100" w:firstLine="210"/>
        <w:rPr>
          <w:rFonts w:ascii="游明朝" w:eastAsia="游明朝" w:hAnsi="游明朝" w:cs="Times New Roman"/>
        </w:rPr>
      </w:pPr>
      <w:r w:rsidRPr="00BD5889">
        <w:rPr>
          <w:rFonts w:ascii="游明朝" w:eastAsia="游明朝" w:hAnsi="游明朝" w:cs="Times New Roman" w:hint="eastAsia"/>
        </w:rPr>
        <w:t>オ</w:t>
      </w:r>
      <w:r w:rsidRPr="00BD5889">
        <w:rPr>
          <w:rFonts w:ascii="游明朝" w:eastAsia="游明朝" w:hAnsi="游明朝" w:cs="Times New Roman"/>
        </w:rPr>
        <w:t xml:space="preserve"> </w:t>
      </w:r>
      <w:r w:rsidRPr="00BD5889">
        <w:rPr>
          <w:rFonts w:ascii="游明朝" w:eastAsia="游明朝" w:hAnsi="游明朝" w:cs="Times New Roman" w:hint="eastAsia"/>
        </w:rPr>
        <w:t>今後の施策立案の参考とするため。</w:t>
      </w:r>
    </w:p>
    <w:p w:rsidR="00E9381C" w:rsidRPr="00BD5889" w:rsidRDefault="00E9381C" w:rsidP="00E9381C">
      <w:pPr>
        <w:ind w:leftChars="100" w:left="420" w:hangingChars="100" w:hanging="210"/>
        <w:rPr>
          <w:rFonts w:ascii="游明朝" w:eastAsia="游明朝" w:hAnsi="游明朝" w:cs="Times New Roman"/>
        </w:rPr>
      </w:pPr>
      <w:r w:rsidRPr="00BD5889">
        <w:rPr>
          <w:rFonts w:ascii="游明朝" w:eastAsia="游明朝" w:hAnsi="游明朝" w:cs="Times New Roman" w:hint="eastAsia"/>
        </w:rPr>
        <w:t>カ</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住宅宿泊事業の適正な運営を確保する目的の範囲内で、関係行政機関（消防署、警察等</w:t>
      </w:r>
      <w:r w:rsidRPr="00BD5889">
        <w:rPr>
          <w:rFonts w:ascii="游明朝" w:eastAsia="游明朝" w:hAnsi="游明朝" w:cs="Times New Roman"/>
        </w:rPr>
        <w:t>)</w:t>
      </w:r>
      <w:r w:rsidRPr="00BD5889">
        <w:rPr>
          <w:rFonts w:ascii="游明朝" w:eastAsia="游明朝" w:hAnsi="游明朝" w:cs="Times New Roman" w:hint="eastAsia"/>
        </w:rPr>
        <w:t>が法令等に基づく所掌事務を処理するために必要な情報提供のため。</w:t>
      </w:r>
    </w:p>
    <w:p w:rsidR="00E9381C" w:rsidRPr="00BD5889" w:rsidRDefault="00E9381C" w:rsidP="00E9381C">
      <w:pPr>
        <w:ind w:left="210" w:hangingChars="100" w:hanging="210"/>
        <w:rPr>
          <w:rFonts w:ascii="游明朝" w:eastAsia="游明朝" w:hAnsi="游明朝" w:cs="Times New Roman"/>
        </w:rPr>
      </w:pPr>
      <w:r w:rsidRPr="00BD5889">
        <w:rPr>
          <w:rFonts w:ascii="游明朝" w:eastAsia="游明朝" w:hAnsi="游明朝" w:cs="Times New Roman" w:hint="eastAsia"/>
        </w:rPr>
        <w:t>⑵</w:t>
      </w:r>
      <w:r w:rsidRPr="00BD5889">
        <w:rPr>
          <w:rFonts w:ascii="游明朝" w:eastAsia="游明朝" w:hAnsi="游明朝" w:cs="Times New Roman"/>
        </w:rPr>
        <w:t xml:space="preserve"> </w:t>
      </w:r>
      <w:r w:rsidRPr="00BD5889">
        <w:rPr>
          <w:rFonts w:ascii="游明朝" w:eastAsia="游明朝" w:hAnsi="游明朝" w:cs="Times New Roman" w:hint="eastAsia"/>
        </w:rPr>
        <w:t>千代田区が法及び条例の規定に基づいて取得した情報は、健全な制度普及を図るため、⺠泊制度運営システムに登録し、観光庁に提供します。観光庁は、取得した情報を以下の利用目的に従い利用、提供します。</w:t>
      </w:r>
    </w:p>
    <w:p w:rsidR="00E9381C" w:rsidRPr="00BD5889" w:rsidRDefault="00E9381C" w:rsidP="00E9381C">
      <w:pPr>
        <w:ind w:leftChars="100" w:left="420" w:hangingChars="100" w:hanging="210"/>
        <w:rPr>
          <w:rFonts w:ascii="游明朝" w:eastAsia="游明朝" w:hAnsi="游明朝" w:cs="Times New Roman"/>
        </w:rPr>
      </w:pPr>
      <w:r w:rsidRPr="00BD5889">
        <w:rPr>
          <w:rFonts w:ascii="游明朝" w:eastAsia="游明朝" w:hAnsi="游明朝" w:cs="Times New Roman" w:hint="eastAsia"/>
        </w:rPr>
        <w:t>ア</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住宅宿泊事業法第</w:t>
      </w:r>
      <w:r w:rsidRPr="00BD5889">
        <w:rPr>
          <w:rFonts w:ascii="游明朝" w:eastAsia="游明朝" w:hAnsi="游明朝" w:cs="Times New Roman"/>
        </w:rPr>
        <w:t xml:space="preserve">20 </w:t>
      </w:r>
      <w:r w:rsidRPr="00BD5889">
        <w:rPr>
          <w:rFonts w:ascii="游明朝" w:eastAsia="游明朝" w:hAnsi="游明朝" w:cs="Times New Roman" w:hint="eastAsia"/>
        </w:rPr>
        <w:t>条の規定により、外国人観光客の宿泊に関する利便の増進を図るため、外国人観光客に対する住宅宿泊事業の実施状況その他の住宅宿泊事業に関する情報をホームページ等において広く提供を行うため。</w:t>
      </w:r>
    </w:p>
    <w:p w:rsidR="00E9381C" w:rsidRPr="00BD5889" w:rsidRDefault="00E9381C" w:rsidP="00E9381C">
      <w:pPr>
        <w:ind w:firstLineChars="100" w:firstLine="210"/>
        <w:rPr>
          <w:rFonts w:ascii="游明朝" w:eastAsia="游明朝" w:hAnsi="游明朝" w:cs="Times New Roman"/>
        </w:rPr>
      </w:pPr>
      <w:r w:rsidRPr="00BD5889">
        <w:rPr>
          <w:rFonts w:ascii="游明朝" w:eastAsia="游明朝" w:hAnsi="游明朝" w:cs="Times New Roman" w:hint="eastAsia"/>
        </w:rPr>
        <w:t>イ</w:t>
      </w:r>
      <w:r w:rsidRPr="00BD5889">
        <w:rPr>
          <w:rFonts w:ascii="游明朝" w:eastAsia="游明朝" w:hAnsi="游明朝" w:cs="Times New Roman"/>
        </w:rPr>
        <w:t xml:space="preserve"> </w:t>
      </w:r>
      <w:r w:rsidRPr="00BD5889">
        <w:rPr>
          <w:rFonts w:ascii="游明朝" w:eastAsia="游明朝" w:hAnsi="游明朝" w:cs="Times New Roman" w:hint="eastAsia"/>
        </w:rPr>
        <w:t>事業者および周辺住⺠等の関係者からの住宅宿泊事業に関する問合せ等に対応するため。</w:t>
      </w:r>
    </w:p>
    <w:p w:rsidR="00E9381C" w:rsidRPr="00BD5889" w:rsidRDefault="00E9381C" w:rsidP="00E9381C">
      <w:pPr>
        <w:ind w:firstLineChars="100" w:firstLine="210"/>
        <w:rPr>
          <w:rFonts w:ascii="游明朝" w:eastAsia="游明朝" w:hAnsi="游明朝" w:cs="Times New Roman"/>
        </w:rPr>
      </w:pPr>
      <w:r w:rsidRPr="00BD5889">
        <w:rPr>
          <w:rFonts w:ascii="游明朝" w:eastAsia="游明朝" w:hAnsi="游明朝" w:cs="Times New Roman" w:hint="eastAsia"/>
        </w:rPr>
        <w:t>ウ</w:t>
      </w:r>
      <w:r w:rsidRPr="00BD5889">
        <w:rPr>
          <w:rFonts w:ascii="游明朝" w:eastAsia="游明朝" w:hAnsi="游明朝" w:cs="Times New Roman"/>
        </w:rPr>
        <w:t xml:space="preserve"> </w:t>
      </w:r>
      <w:r w:rsidRPr="00BD5889">
        <w:rPr>
          <w:rFonts w:ascii="游明朝" w:eastAsia="游明朝" w:hAnsi="游明朝" w:cs="Times New Roman" w:hint="eastAsia"/>
        </w:rPr>
        <w:t>今後の施策立案のため。</w:t>
      </w:r>
    </w:p>
    <w:p w:rsidR="00E9381C" w:rsidRDefault="00E9381C" w:rsidP="00E9381C">
      <w:pPr>
        <w:ind w:leftChars="100" w:left="420" w:hangingChars="100" w:hanging="210"/>
        <w:rPr>
          <w:rFonts w:ascii="游明朝" w:eastAsia="游明朝" w:hAnsi="游明朝" w:cs="Times New Roman"/>
        </w:rPr>
      </w:pPr>
      <w:r w:rsidRPr="00BD5889">
        <w:rPr>
          <w:rFonts w:ascii="游明朝" w:eastAsia="游明朝" w:hAnsi="游明朝" w:cs="Times New Roman" w:hint="eastAsia"/>
        </w:rPr>
        <w:t>エ</w:t>
      </w:r>
      <w:r w:rsidRPr="00BD5889">
        <w:rPr>
          <w:rFonts w:ascii="游明朝" w:eastAsia="游明朝" w:hAnsi="游明朝" w:cs="Times New Roman"/>
        </w:rPr>
        <w:t xml:space="preserve"> </w:t>
      </w:r>
      <w:r w:rsidRPr="00BD5889">
        <w:rPr>
          <w:rFonts w:ascii="游明朝" w:eastAsia="游明朝" w:hAnsi="游明朝" w:cs="Times New Roman" w:hint="eastAsia"/>
        </w:rPr>
        <w:t>住宅宿泊事業等の適正な運営を確保する目的の範囲内で、関係行政機関（厚生労働省、国税庁等）が法令等に基づく所掌事務を処理するために必要な情報提供のため。</w:t>
      </w:r>
    </w:p>
    <w:p w:rsidR="00E9381C" w:rsidRPr="00BD5889" w:rsidRDefault="00E9381C" w:rsidP="00E9381C">
      <w:pPr>
        <w:ind w:leftChars="100" w:left="420" w:hangingChars="100" w:hanging="210"/>
        <w:rPr>
          <w:rFonts w:ascii="游明朝" w:eastAsia="游明朝" w:hAnsi="游明朝" w:cs="Times New Roman"/>
        </w:rPr>
      </w:pPr>
    </w:p>
    <w:p w:rsidR="00E9381C" w:rsidRPr="00BD5889" w:rsidRDefault="00E9381C" w:rsidP="00E9381C">
      <w:pPr>
        <w:rPr>
          <w:rFonts w:ascii="游明朝" w:eastAsia="游明朝" w:hAnsi="游明朝" w:cs="Times New Roman"/>
        </w:rPr>
      </w:pPr>
      <w:r w:rsidRPr="00BD5889">
        <w:rPr>
          <w:rFonts w:ascii="游明朝" w:eastAsia="游明朝" w:hAnsi="游明朝" w:cs="Times New Roman" w:hint="eastAsia"/>
        </w:rPr>
        <w:lastRenderedPageBreak/>
        <w:t>４</w:t>
      </w:r>
      <w:r w:rsidRPr="00BD5889">
        <w:rPr>
          <w:rFonts w:ascii="游明朝" w:eastAsia="游明朝" w:hAnsi="游明朝" w:cs="Times New Roman"/>
        </w:rPr>
        <w:t xml:space="preserve"> </w:t>
      </w:r>
      <w:r w:rsidRPr="00BD5889">
        <w:rPr>
          <w:rFonts w:ascii="游明朝" w:eastAsia="游明朝" w:hAnsi="游明朝" w:cs="Times New Roman" w:hint="eastAsia"/>
        </w:rPr>
        <w:t>利用範囲の制限</w:t>
      </w:r>
    </w:p>
    <w:p w:rsidR="00E9381C" w:rsidRPr="00BD5889" w:rsidRDefault="00E9381C" w:rsidP="00E9381C">
      <w:pPr>
        <w:rPr>
          <w:rFonts w:ascii="游明朝" w:eastAsia="游明朝" w:hAnsi="游明朝" w:cs="Times New Roman"/>
        </w:rPr>
      </w:pPr>
      <w:r w:rsidRPr="00BD5889">
        <w:rPr>
          <w:rFonts w:ascii="游明朝" w:eastAsia="游明朝" w:hAnsi="游明朝" w:cs="Times New Roman" w:hint="eastAsia"/>
        </w:rPr>
        <w:t>⑴</w:t>
      </w:r>
      <w:r w:rsidRPr="00BD5889">
        <w:rPr>
          <w:rFonts w:ascii="游明朝" w:eastAsia="游明朝" w:hAnsi="游明朝" w:cs="Times New Roman"/>
        </w:rPr>
        <w:t xml:space="preserve"> </w:t>
      </w:r>
      <w:r w:rsidRPr="00BD5889">
        <w:rPr>
          <w:rFonts w:ascii="游明朝" w:eastAsia="游明朝" w:hAnsi="游明朝" w:cs="Times New Roman" w:hint="eastAsia"/>
        </w:rPr>
        <w:t>取得した情報を前記３の利用目的以外には利用いたしません。</w:t>
      </w:r>
    </w:p>
    <w:p w:rsidR="00E9381C" w:rsidRDefault="00E9381C" w:rsidP="00E9381C">
      <w:pPr>
        <w:ind w:left="210" w:hangingChars="100" w:hanging="210"/>
        <w:rPr>
          <w:rFonts w:ascii="游明朝" w:eastAsia="游明朝" w:hAnsi="游明朝" w:cs="Times New Roman"/>
        </w:rPr>
      </w:pPr>
      <w:r w:rsidRPr="00BD5889">
        <w:rPr>
          <w:rFonts w:ascii="游明朝" w:eastAsia="游明朝" w:hAnsi="游明朝" w:cs="Times New Roman" w:hint="eastAsia"/>
        </w:rPr>
        <w:t>⑵</w:t>
      </w:r>
      <w:r w:rsidRPr="00BD5889">
        <w:rPr>
          <w:rFonts w:ascii="游明朝" w:eastAsia="游明朝" w:hAnsi="游明朝" w:cs="Times New Roman"/>
        </w:rPr>
        <w:t xml:space="preserve"> </w:t>
      </w:r>
      <w:r w:rsidRPr="00BD5889">
        <w:rPr>
          <w:rFonts w:ascii="游明朝" w:eastAsia="游明朝" w:hAnsi="游明朝" w:cs="Times New Roman" w:hint="eastAsia"/>
        </w:rPr>
        <w:t>ただし、法令に基づく場合、不正アクセス、脅迫等の違法行為があった場合およびその他の法令上、前記３の利用目的以外の目的のために自ら利用し、または第三者に提供することが認められる特別な理由のある場合はこの限りではありません。</w:t>
      </w:r>
    </w:p>
    <w:p w:rsidR="00E9381C" w:rsidRPr="00BD5889" w:rsidRDefault="00E9381C" w:rsidP="00E9381C">
      <w:pPr>
        <w:ind w:left="210" w:hangingChars="100" w:hanging="210"/>
        <w:rPr>
          <w:rFonts w:ascii="游明朝" w:eastAsia="游明朝" w:hAnsi="游明朝" w:cs="Times New Roman"/>
        </w:rPr>
      </w:pPr>
    </w:p>
    <w:p w:rsidR="00E9381C" w:rsidRPr="00BD5889" w:rsidRDefault="00E9381C" w:rsidP="00E9381C">
      <w:pPr>
        <w:rPr>
          <w:rFonts w:ascii="游明朝" w:eastAsia="游明朝" w:hAnsi="游明朝" w:cs="Times New Roman"/>
        </w:rPr>
      </w:pPr>
      <w:r w:rsidRPr="00BD5889">
        <w:rPr>
          <w:rFonts w:ascii="游明朝" w:eastAsia="游明朝" w:hAnsi="游明朝" w:cs="Times New Roman" w:hint="eastAsia"/>
        </w:rPr>
        <w:t>５</w:t>
      </w:r>
      <w:r w:rsidRPr="00BD5889">
        <w:rPr>
          <w:rFonts w:ascii="游明朝" w:eastAsia="游明朝" w:hAnsi="游明朝" w:cs="Times New Roman"/>
        </w:rPr>
        <w:t xml:space="preserve"> </w:t>
      </w:r>
      <w:r w:rsidRPr="00BD5889">
        <w:rPr>
          <w:rFonts w:ascii="游明朝" w:eastAsia="游明朝" w:hAnsi="游明朝" w:cs="Times New Roman" w:hint="eastAsia"/>
        </w:rPr>
        <w:t>個人情報等の取扱いの委託</w:t>
      </w:r>
    </w:p>
    <w:p w:rsidR="00E9381C" w:rsidRDefault="00E9381C" w:rsidP="00E9381C">
      <w:pPr>
        <w:rPr>
          <w:rFonts w:ascii="游明朝" w:eastAsia="游明朝" w:hAnsi="游明朝" w:cs="Times New Roman"/>
        </w:rPr>
      </w:pPr>
      <w:r w:rsidRPr="00BD5889">
        <w:rPr>
          <w:rFonts w:ascii="游明朝" w:eastAsia="游明朝" w:hAnsi="游明朝" w:cs="Times New Roman" w:hint="eastAsia"/>
        </w:rPr>
        <w:t>取得した個人情報等は、前記３の利用目的を達成する範囲で利用するとともに、必要な範囲で個人情報等を事務委託先に委託することがあります。この場合、委託先に対して、委託した個人情報等が適正に取り扱われるように管理・監督します。</w:t>
      </w:r>
    </w:p>
    <w:p w:rsidR="00E9381C" w:rsidRPr="00BD5889" w:rsidRDefault="00E9381C" w:rsidP="00E9381C">
      <w:pPr>
        <w:rPr>
          <w:rFonts w:ascii="游明朝" w:eastAsia="游明朝" w:hAnsi="游明朝" w:cs="Times New Roman"/>
        </w:rPr>
      </w:pPr>
    </w:p>
    <w:p w:rsidR="00E9381C" w:rsidRPr="00BD5889" w:rsidRDefault="00E9381C" w:rsidP="00E9381C">
      <w:pPr>
        <w:rPr>
          <w:rFonts w:ascii="游明朝" w:eastAsia="游明朝" w:hAnsi="游明朝" w:cs="Times New Roman"/>
        </w:rPr>
      </w:pPr>
      <w:r w:rsidRPr="00BD5889">
        <w:rPr>
          <w:rFonts w:ascii="游明朝" w:eastAsia="游明朝" w:hAnsi="游明朝" w:cs="Times New Roman" w:hint="eastAsia"/>
        </w:rPr>
        <w:t>６</w:t>
      </w:r>
      <w:r w:rsidRPr="00BD5889">
        <w:rPr>
          <w:rFonts w:ascii="游明朝" w:eastAsia="游明朝" w:hAnsi="游明朝" w:cs="Times New Roman"/>
        </w:rPr>
        <w:t xml:space="preserve"> </w:t>
      </w:r>
      <w:r w:rsidRPr="00BD5889">
        <w:rPr>
          <w:rFonts w:ascii="游明朝" w:eastAsia="游明朝" w:hAnsi="游明朝" w:cs="Times New Roman" w:hint="eastAsia"/>
        </w:rPr>
        <w:t>安全確保の措置</w:t>
      </w:r>
    </w:p>
    <w:p w:rsidR="00E9381C" w:rsidRPr="00BD5889" w:rsidRDefault="00E9381C" w:rsidP="00E9381C">
      <w:pPr>
        <w:rPr>
          <w:rFonts w:ascii="游明朝" w:eastAsia="游明朝" w:hAnsi="游明朝" w:cs="Times New Roman"/>
        </w:rPr>
      </w:pPr>
      <w:r w:rsidRPr="00BD5889">
        <w:rPr>
          <w:rFonts w:ascii="游明朝" w:eastAsia="游明朝" w:hAnsi="游明朝" w:cs="Times New Roman" w:hint="eastAsia"/>
        </w:rPr>
        <w:t>取得した情報の漏洩、滅失またはき損の防止、その他取得した情報の適正な管理のために必要な措置を講じます。</w:t>
      </w:r>
    </w:p>
    <w:p w:rsidR="00E9381C" w:rsidRPr="00BD5889" w:rsidRDefault="00E9381C" w:rsidP="00E9381C">
      <w:pPr>
        <w:ind w:leftChars="2820" w:left="5922"/>
        <w:rPr>
          <w:rFonts w:ascii="游明朝" w:eastAsia="游明朝" w:hAnsi="游明朝" w:cs="Times New Roman"/>
        </w:rPr>
      </w:pPr>
    </w:p>
    <w:p w:rsidR="00E9381C" w:rsidRDefault="00E9381C" w:rsidP="00E9381C">
      <w:pPr>
        <w:ind w:leftChars="2820" w:left="5922"/>
        <w:rPr>
          <w:rFonts w:ascii="游明朝" w:eastAsia="游明朝" w:hAnsi="游明朝" w:cs="Times New Roman"/>
        </w:rPr>
      </w:pPr>
    </w:p>
    <w:p w:rsidR="00E9381C" w:rsidRDefault="00E9381C" w:rsidP="00E9381C">
      <w:pPr>
        <w:ind w:leftChars="2820" w:left="5922"/>
        <w:rPr>
          <w:rFonts w:ascii="游明朝" w:eastAsia="游明朝" w:hAnsi="游明朝" w:cs="Times New Roman"/>
        </w:rPr>
      </w:pPr>
    </w:p>
    <w:p w:rsidR="00E9381C" w:rsidRPr="00BD5889" w:rsidRDefault="00E9381C" w:rsidP="00E9381C">
      <w:pPr>
        <w:ind w:leftChars="2820" w:left="5922"/>
        <w:rPr>
          <w:rFonts w:ascii="游明朝" w:eastAsia="游明朝" w:hAnsi="游明朝" w:cs="Times New Roman"/>
        </w:rPr>
      </w:pPr>
    </w:p>
    <w:p w:rsidR="00E9381C" w:rsidRPr="00BD5889" w:rsidRDefault="00E9381C" w:rsidP="00487D04">
      <w:pPr>
        <w:ind w:leftChars="2025" w:left="4253"/>
        <w:rPr>
          <w:rFonts w:ascii="游明朝" w:eastAsia="游明朝" w:hAnsi="游明朝" w:cs="Times New Roman"/>
        </w:rPr>
      </w:pPr>
      <w:r w:rsidRPr="00BD5889">
        <w:rPr>
          <w:rFonts w:ascii="游明朝" w:eastAsia="游明朝" w:hAnsi="游明朝" w:cs="Times New Roman" w:hint="eastAsia"/>
        </w:rPr>
        <w:t>【問い合わせ先】</w:t>
      </w:r>
    </w:p>
    <w:p w:rsidR="00E9381C" w:rsidRPr="00BD5889" w:rsidRDefault="00E9381C" w:rsidP="00487D04">
      <w:pPr>
        <w:ind w:leftChars="2025" w:left="4253"/>
        <w:rPr>
          <w:rFonts w:ascii="游明朝" w:eastAsia="游明朝" w:hAnsi="游明朝" w:cs="Times New Roman"/>
        </w:rPr>
      </w:pPr>
      <w:r w:rsidRPr="00BD5889">
        <w:rPr>
          <w:rFonts w:ascii="游明朝" w:eastAsia="游明朝" w:hAnsi="游明朝" w:cs="Times New Roman" w:hint="eastAsia"/>
        </w:rPr>
        <w:t>千代田区</w:t>
      </w:r>
      <w:r w:rsidRPr="00BD5889">
        <w:rPr>
          <w:rFonts w:ascii="游明朝" w:eastAsia="游明朝" w:hAnsi="游明朝" w:cs="Times New Roman"/>
        </w:rPr>
        <w:t xml:space="preserve"> </w:t>
      </w:r>
      <w:r w:rsidRPr="00BD5889">
        <w:rPr>
          <w:rFonts w:ascii="游明朝" w:eastAsia="游明朝" w:hAnsi="游明朝" w:cs="Times New Roman" w:hint="eastAsia"/>
        </w:rPr>
        <w:t>保健福祉部</w:t>
      </w:r>
      <w:r w:rsidRPr="00BD5889">
        <w:rPr>
          <w:rFonts w:ascii="游明朝" w:eastAsia="游明朝" w:hAnsi="游明朝" w:cs="Times New Roman"/>
        </w:rPr>
        <w:t xml:space="preserve"> </w:t>
      </w:r>
      <w:r w:rsidR="00487D04">
        <w:rPr>
          <w:rFonts w:ascii="游明朝" w:eastAsia="游明朝" w:hAnsi="游明朝" w:cs="Times New Roman" w:hint="eastAsia"/>
        </w:rPr>
        <w:t>生活衛生課</w:t>
      </w:r>
      <w:r w:rsidRPr="00BD5889">
        <w:rPr>
          <w:rFonts w:ascii="游明朝" w:eastAsia="游明朝" w:hAnsi="游明朝" w:cs="Times New Roman" w:hint="eastAsia"/>
        </w:rPr>
        <w:t>課</w:t>
      </w:r>
      <w:r w:rsidR="00487D04">
        <w:rPr>
          <w:rFonts w:ascii="游明朝" w:eastAsia="游明朝" w:hAnsi="游明朝" w:cs="Times New Roman" w:hint="eastAsia"/>
        </w:rPr>
        <w:t xml:space="preserve">　民泊指導担当</w:t>
      </w:r>
      <w:r w:rsidRPr="00BD5889">
        <w:rPr>
          <w:rFonts w:ascii="游明朝" w:eastAsia="游明朝" w:hAnsi="游明朝" w:cs="Times New Roman"/>
        </w:rPr>
        <w:t xml:space="preserve"> </w:t>
      </w:r>
    </w:p>
    <w:p w:rsidR="00E9381C" w:rsidRPr="00BD5889" w:rsidRDefault="00E9381C" w:rsidP="00487D04">
      <w:pPr>
        <w:ind w:leftChars="2025" w:left="4253"/>
        <w:rPr>
          <w:rFonts w:ascii="游明朝" w:eastAsia="游明朝" w:hAnsi="游明朝" w:cs="Times New Roman"/>
        </w:rPr>
      </w:pPr>
      <w:r w:rsidRPr="00BD5889">
        <w:rPr>
          <w:rFonts w:ascii="游明朝" w:eastAsia="游明朝" w:hAnsi="游明朝" w:cs="Times New Roman" w:hint="eastAsia"/>
        </w:rPr>
        <w:t>〒102-8688</w:t>
      </w:r>
      <w:r w:rsidRPr="00BD5889">
        <w:rPr>
          <w:rFonts w:ascii="游明朝" w:eastAsia="游明朝" w:hAnsi="游明朝" w:cs="Times New Roman"/>
        </w:rPr>
        <w:t xml:space="preserve"> </w:t>
      </w:r>
      <w:r w:rsidRPr="00BD5889">
        <w:rPr>
          <w:rFonts w:ascii="游明朝" w:eastAsia="游明朝" w:hAnsi="游明朝" w:cs="Times New Roman" w:hint="eastAsia"/>
        </w:rPr>
        <w:t>千代田区九段南１－２－１</w:t>
      </w:r>
    </w:p>
    <w:p w:rsidR="00E9381C" w:rsidRPr="00BD5889" w:rsidRDefault="00E9381C" w:rsidP="00487D04">
      <w:pPr>
        <w:ind w:leftChars="2025" w:left="4253"/>
        <w:rPr>
          <w:rFonts w:ascii="游明朝" w:eastAsia="游明朝" w:hAnsi="游明朝" w:cs="Times New Roman"/>
        </w:rPr>
      </w:pPr>
      <w:r w:rsidRPr="00BD5889">
        <w:rPr>
          <w:rFonts w:ascii="游明朝" w:eastAsia="游明朝" w:hAnsi="游明朝" w:cs="Times New Roman"/>
        </w:rPr>
        <w:t>T E L</w:t>
      </w:r>
      <w:r w:rsidRPr="00BD5889">
        <w:rPr>
          <w:rFonts w:ascii="游明朝" w:eastAsia="游明朝" w:hAnsi="游明朝" w:cs="Times New Roman" w:hint="eastAsia"/>
        </w:rPr>
        <w:t>：</w:t>
      </w:r>
      <w:r w:rsidRPr="00BD5889">
        <w:rPr>
          <w:rFonts w:ascii="游明朝" w:eastAsia="游明朝" w:hAnsi="游明朝" w:cs="Times New Roman"/>
        </w:rPr>
        <w:t>03-5</w:t>
      </w:r>
      <w:r w:rsidRPr="00BD5889">
        <w:rPr>
          <w:rFonts w:ascii="游明朝" w:eastAsia="游明朝" w:hAnsi="游明朝" w:cs="Times New Roman" w:hint="eastAsia"/>
        </w:rPr>
        <w:t>211-4121（直通）</w:t>
      </w:r>
      <w:r w:rsidRPr="00BD5889">
        <w:rPr>
          <w:rFonts w:ascii="游明朝" w:eastAsia="游明朝" w:hAnsi="游明朝" w:cs="Times New Roman"/>
        </w:rPr>
        <w:t>F A X</w:t>
      </w:r>
      <w:r w:rsidRPr="00BD5889">
        <w:rPr>
          <w:rFonts w:ascii="游明朝" w:eastAsia="游明朝" w:hAnsi="游明朝" w:cs="Times New Roman" w:hint="eastAsia"/>
        </w:rPr>
        <w:t>：</w:t>
      </w:r>
      <w:r w:rsidRPr="00BD5889">
        <w:rPr>
          <w:rFonts w:ascii="游明朝" w:eastAsia="游明朝" w:hAnsi="游明朝" w:cs="Times New Roman"/>
        </w:rPr>
        <w:t>03-</w:t>
      </w:r>
      <w:r w:rsidRPr="00BD5889">
        <w:rPr>
          <w:rFonts w:ascii="游明朝" w:eastAsia="游明朝" w:hAnsi="游明朝" w:cs="Times New Roman" w:hint="eastAsia"/>
        </w:rPr>
        <w:t>3288-1363</w:t>
      </w:r>
    </w:p>
    <w:p w:rsidR="00E9381C" w:rsidRPr="00C27F6B" w:rsidRDefault="00E9381C" w:rsidP="00487D04">
      <w:pPr>
        <w:spacing w:afterLines="50" w:after="180"/>
        <w:ind w:leftChars="2025" w:left="4253"/>
        <w:rPr>
          <w:sz w:val="20"/>
          <w:szCs w:val="20"/>
        </w:rPr>
      </w:pPr>
      <w:r w:rsidRPr="00BD5889">
        <w:rPr>
          <w:rFonts w:ascii="游明朝" w:eastAsia="游明朝" w:hAnsi="游明朝" w:cs="Times New Roman"/>
        </w:rPr>
        <w:t>E-mail</w:t>
      </w:r>
      <w:r w:rsidRPr="00BD5889">
        <w:rPr>
          <w:rFonts w:ascii="游明朝" w:eastAsia="游明朝" w:hAnsi="游明朝" w:cs="Times New Roman" w:hint="eastAsia"/>
        </w:rPr>
        <w:t>：</w:t>
      </w:r>
      <w:hyperlink r:id="rId7" w:history="1">
        <w:r w:rsidRPr="00BD5889">
          <w:rPr>
            <w:rFonts w:ascii="游明朝" w:eastAsia="游明朝" w:hAnsi="游明朝" w:cs="Times New Roman"/>
            <w:color w:val="0563C1"/>
            <w:u w:val="single"/>
          </w:rPr>
          <w:t>minpakushidou@city.chiyoda.tokyo.jp</w:t>
        </w:r>
      </w:hyperlink>
    </w:p>
    <w:sectPr w:rsidR="00E9381C" w:rsidRPr="00C27F6B" w:rsidSect="00663E38">
      <w:pgSz w:w="11906" w:h="16838"/>
      <w:pgMar w:top="1134" w:right="1418" w:bottom="96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C9" w:rsidRDefault="00525EC9" w:rsidP="00E7065C">
      <w:r>
        <w:separator/>
      </w:r>
    </w:p>
  </w:endnote>
  <w:endnote w:type="continuationSeparator" w:id="0">
    <w:p w:rsidR="00525EC9" w:rsidRDefault="00525EC9"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C9" w:rsidRDefault="00525EC9" w:rsidP="00E7065C">
      <w:r>
        <w:separator/>
      </w:r>
    </w:p>
  </w:footnote>
  <w:footnote w:type="continuationSeparator" w:id="0">
    <w:p w:rsidR="00525EC9" w:rsidRDefault="00525EC9"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97"/>
    <w:rsid w:val="000A2CD2"/>
    <w:rsid w:val="000D6E21"/>
    <w:rsid w:val="00143F67"/>
    <w:rsid w:val="00190515"/>
    <w:rsid w:val="00191A20"/>
    <w:rsid w:val="001D1EE3"/>
    <w:rsid w:val="001E0097"/>
    <w:rsid w:val="003848F6"/>
    <w:rsid w:val="003D50B7"/>
    <w:rsid w:val="0044203C"/>
    <w:rsid w:val="00487D04"/>
    <w:rsid w:val="0051552F"/>
    <w:rsid w:val="00525EC9"/>
    <w:rsid w:val="00551733"/>
    <w:rsid w:val="0057017A"/>
    <w:rsid w:val="00571295"/>
    <w:rsid w:val="00590AC3"/>
    <w:rsid w:val="005925D6"/>
    <w:rsid w:val="005F0104"/>
    <w:rsid w:val="0062104D"/>
    <w:rsid w:val="006560A4"/>
    <w:rsid w:val="00663E38"/>
    <w:rsid w:val="006874E7"/>
    <w:rsid w:val="00733BDA"/>
    <w:rsid w:val="007551BD"/>
    <w:rsid w:val="007C7680"/>
    <w:rsid w:val="007C7C47"/>
    <w:rsid w:val="007D38F3"/>
    <w:rsid w:val="008D38C0"/>
    <w:rsid w:val="009102BF"/>
    <w:rsid w:val="00917824"/>
    <w:rsid w:val="00963281"/>
    <w:rsid w:val="009D7CC2"/>
    <w:rsid w:val="00A00ED8"/>
    <w:rsid w:val="00A465F2"/>
    <w:rsid w:val="00AD0DEF"/>
    <w:rsid w:val="00B01E27"/>
    <w:rsid w:val="00B772E9"/>
    <w:rsid w:val="00C24885"/>
    <w:rsid w:val="00C27F6B"/>
    <w:rsid w:val="00C34178"/>
    <w:rsid w:val="00C84837"/>
    <w:rsid w:val="00C93B99"/>
    <w:rsid w:val="00CC7F62"/>
    <w:rsid w:val="00CE1119"/>
    <w:rsid w:val="00CE4B12"/>
    <w:rsid w:val="00D537F0"/>
    <w:rsid w:val="00E7065C"/>
    <w:rsid w:val="00E81B7E"/>
    <w:rsid w:val="00E9381C"/>
    <w:rsid w:val="00E96069"/>
    <w:rsid w:val="00F90DFE"/>
    <w:rsid w:val="00FA0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562C8A0-55D0-4AF5-89AF-9F659F89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 w:type="paragraph" w:styleId="a7">
    <w:name w:val="Balloon Text"/>
    <w:basedOn w:val="a"/>
    <w:link w:val="a8"/>
    <w:uiPriority w:val="99"/>
    <w:semiHidden/>
    <w:unhideWhenUsed/>
    <w:rsid w:val="00191A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1A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npakushidou@city.chiyoda.toky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6BAEB-B85B-47A4-9D6C-DC832E3B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誓約書（法人用）</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誓約書（法人用）</dc:title>
  <dc:subject/>
  <dc:creator>千代田区</dc:creator>
  <cp:keywords/>
  <dc:description/>
  <cp:lastModifiedBy>宮本 智美</cp:lastModifiedBy>
  <cp:revision>2</cp:revision>
  <cp:lastPrinted>2018-04-05T10:56:00Z</cp:lastPrinted>
  <dcterms:created xsi:type="dcterms:W3CDTF">2020-10-27T00:31:00Z</dcterms:created>
  <dcterms:modified xsi:type="dcterms:W3CDTF">2020-11-10T04:57:00Z</dcterms:modified>
</cp:coreProperties>
</file>