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77F40"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002C481C">
        <w:rPr>
          <w:rFonts w:ascii="ＤＦ華康ゴシック体 Std W5" w:eastAsia="ＤＦ華康ゴシック体 Std W5" w:hAnsi="ＤＦ華康ゴシック体 Std W5" w:hint="eastAsia"/>
          <w:sz w:val="24"/>
          <w:szCs w:val="18"/>
        </w:rPr>
        <w:t>・広告物</w:t>
      </w:r>
      <w:r w:rsidRPr="00F71B43">
        <w:rPr>
          <w:rFonts w:ascii="ＤＦ華康ゴシック体 Std W5" w:eastAsia="ＤＦ華康ゴシック体 Std W5" w:hAnsi="ＤＦ華康ゴシック体 Std W5" w:hint="eastAsia"/>
          <w:sz w:val="24"/>
          <w:szCs w:val="18"/>
        </w:rPr>
        <w:t>）</w:t>
      </w:r>
      <w:r w:rsidRPr="005D0B58">
        <w:rPr>
          <w:rFonts w:ascii="ＤＦ華康ゴシック体 Std W5" w:eastAsia="ＤＦ華康ゴシック体 Std W5" w:hAnsi="ＤＦ華康ゴシック体 Std W5" w:hint="eastAsia"/>
          <w:sz w:val="24"/>
          <w:szCs w:val="24"/>
        </w:rPr>
        <w:t>【</w:t>
      </w:r>
      <w:r w:rsidR="002C481C">
        <w:rPr>
          <w:rFonts w:ascii="ＤＦ華康ゴシック体 Std W5" w:eastAsia="ＤＦ華康ゴシック体 Std W5" w:hAnsi="ＤＦ華康ゴシック体 Std W5" w:hint="eastAsia"/>
          <w:sz w:val="24"/>
          <w:szCs w:val="24"/>
        </w:rPr>
        <w:t>特別眺望景観保全区域</w:t>
      </w:r>
      <w:r w:rsidRPr="005D0B58">
        <w:rPr>
          <w:rFonts w:ascii="ＤＦ華康ゴシック体 Std W5" w:eastAsia="ＤＦ華康ゴシック体 Std W5" w:hAnsi="ＤＦ華康ゴシック体 Std W5" w:hint="eastAsia"/>
          <w:sz w:val="24"/>
          <w:szCs w:val="24"/>
        </w:rPr>
        <w:t>】</w:t>
      </w:r>
    </w:p>
    <w:p w14:paraId="14299178" w14:textId="77777777" w:rsidR="004D1254" w:rsidRPr="009A566A" w:rsidRDefault="004D1254" w:rsidP="004D1254">
      <w:pPr>
        <w:rPr>
          <w:rFonts w:ascii="HGPｺﾞｼｯｸM" w:eastAsia="HGPｺﾞｼｯｸM" w:hAnsiTheme="majorEastAsia"/>
          <w:color w:val="000000" w:themeColor="text1"/>
          <w:sz w:val="20"/>
          <w:szCs w:val="20"/>
        </w:rPr>
      </w:pPr>
    </w:p>
    <w:tbl>
      <w:tblPr>
        <w:tblStyle w:val="aa"/>
        <w:tblW w:w="9639" w:type="dxa"/>
        <w:tblInd w:w="-5" w:type="dxa"/>
        <w:tblLook w:val="04A0" w:firstRow="1" w:lastRow="0" w:firstColumn="1" w:lastColumn="0" w:noHBand="0" w:noVBand="1"/>
      </w:tblPr>
      <w:tblGrid>
        <w:gridCol w:w="9639"/>
      </w:tblGrid>
      <w:tr w:rsidR="002C481C" w:rsidRPr="001F1701" w14:paraId="395753C3" w14:textId="77777777" w:rsidTr="002C481C">
        <w:trPr>
          <w:trHeight w:val="454"/>
        </w:trPr>
        <w:tc>
          <w:tcPr>
            <w:tcW w:w="9639" w:type="dxa"/>
            <w:shd w:val="clear" w:color="auto" w:fill="D9D9D9" w:themeFill="background1" w:themeFillShade="D9"/>
            <w:vAlign w:val="center"/>
          </w:tcPr>
          <w:p w14:paraId="19BE6C8E" w14:textId="77777777" w:rsidR="002C481C" w:rsidRPr="001F1701" w:rsidRDefault="002C481C"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2C481C" w:rsidRPr="001F1701" w14:paraId="1F3E0490" w14:textId="77777777" w:rsidTr="002C481C">
        <w:trPr>
          <w:trHeight w:val="510"/>
        </w:trPr>
        <w:tc>
          <w:tcPr>
            <w:tcW w:w="9639" w:type="dxa"/>
          </w:tcPr>
          <w:p w14:paraId="663520F3" w14:textId="77777777" w:rsidR="002C481C" w:rsidRPr="00157849" w:rsidRDefault="002C481C" w:rsidP="002C481C">
            <w:pPr>
              <w:spacing w:line="280" w:lineRule="exact"/>
              <w:ind w:left="2"/>
              <w:rPr>
                <w:rFonts w:asciiTheme="minorEastAsia" w:eastAsiaTheme="minorEastAsia" w:hAnsiTheme="minorEastAsia"/>
                <w:color w:val="000000" w:themeColor="text1"/>
                <w:sz w:val="18"/>
                <w:szCs w:val="18"/>
              </w:rPr>
            </w:pPr>
            <w:r w:rsidRPr="002C481C">
              <w:rPr>
                <w:rFonts w:asciiTheme="minorEastAsia" w:eastAsiaTheme="minorEastAsia" w:hAnsiTheme="minorEastAsia" w:hint="eastAsia"/>
                <w:color w:val="000000" w:themeColor="text1"/>
                <w:sz w:val="18"/>
                <w:szCs w:val="18"/>
              </w:rPr>
              <w:t>特別眺望景観保全区域内における建築物の高さは、保全対象建造物に係る眺望地点と保全対象建造物の眺望保全範囲を結ぶ線を超えてはならない。ただし、当該眺望地点から見て、当該保全対象建造物の反対側に位置することにより、当該眺望地点から見えない部分については、この限りでない。</w:t>
            </w:r>
          </w:p>
        </w:tc>
      </w:tr>
      <w:tr w:rsidR="002C481C" w:rsidRPr="001F1701" w14:paraId="5C51E916" w14:textId="77777777" w:rsidTr="002C481C">
        <w:trPr>
          <w:trHeight w:val="567"/>
        </w:trPr>
        <w:tc>
          <w:tcPr>
            <w:tcW w:w="9639" w:type="dxa"/>
          </w:tcPr>
          <w:p w14:paraId="2941CC93" w14:textId="77777777" w:rsidR="002C481C" w:rsidRPr="00157849" w:rsidRDefault="002C481C" w:rsidP="00F02F76">
            <w:pPr>
              <w:spacing w:line="280" w:lineRule="exact"/>
              <w:ind w:left="168" w:hangingChars="100" w:hanging="168"/>
              <w:rPr>
                <w:rFonts w:asciiTheme="minorEastAsia" w:eastAsiaTheme="minorEastAsia" w:hAnsiTheme="minorEastAsia"/>
                <w:color w:val="000000" w:themeColor="text1"/>
                <w:sz w:val="18"/>
                <w:szCs w:val="18"/>
              </w:rPr>
            </w:pPr>
          </w:p>
        </w:tc>
      </w:tr>
      <w:tr w:rsidR="002C481C" w:rsidRPr="001F1701" w14:paraId="216FE3F8" w14:textId="77777777" w:rsidTr="002C481C">
        <w:trPr>
          <w:trHeight w:val="283"/>
        </w:trPr>
        <w:tc>
          <w:tcPr>
            <w:tcW w:w="9639" w:type="dxa"/>
          </w:tcPr>
          <w:p w14:paraId="4D67C7FC" w14:textId="77777777" w:rsidR="002C481C" w:rsidRPr="00157849" w:rsidRDefault="002C481C" w:rsidP="00F02F76">
            <w:pPr>
              <w:spacing w:line="280" w:lineRule="exact"/>
              <w:ind w:left="168" w:hangingChars="100" w:hanging="168"/>
              <w:rPr>
                <w:rFonts w:asciiTheme="minorEastAsia" w:eastAsiaTheme="minorEastAsia" w:hAnsiTheme="minorEastAsia"/>
                <w:color w:val="000000" w:themeColor="text1"/>
                <w:sz w:val="18"/>
                <w:szCs w:val="18"/>
              </w:rPr>
            </w:pPr>
            <w:r w:rsidRPr="002C481C">
              <w:rPr>
                <w:rFonts w:asciiTheme="minorEastAsia" w:eastAsiaTheme="minorEastAsia" w:hAnsiTheme="minorEastAsia" w:hint="eastAsia"/>
                <w:color w:val="000000" w:themeColor="text1"/>
                <w:sz w:val="18"/>
                <w:szCs w:val="18"/>
              </w:rPr>
              <w:t>特別眺望景観保全区域内に設置される屋外広告物は、眺望地点から見える範囲には表示しない。</w:t>
            </w:r>
          </w:p>
        </w:tc>
      </w:tr>
      <w:tr w:rsidR="002C481C" w:rsidRPr="001F1701" w14:paraId="1BE5B20F" w14:textId="77777777" w:rsidTr="002C481C">
        <w:trPr>
          <w:trHeight w:val="567"/>
        </w:trPr>
        <w:tc>
          <w:tcPr>
            <w:tcW w:w="9639" w:type="dxa"/>
          </w:tcPr>
          <w:p w14:paraId="5C895744" w14:textId="77777777" w:rsidR="002C481C" w:rsidRPr="00157849" w:rsidRDefault="002C481C" w:rsidP="00F02F76">
            <w:pPr>
              <w:spacing w:line="280" w:lineRule="exact"/>
              <w:ind w:left="168" w:hangingChars="100" w:hanging="168"/>
              <w:rPr>
                <w:rFonts w:asciiTheme="minorEastAsia" w:eastAsiaTheme="minorEastAsia" w:hAnsiTheme="minorEastAsia"/>
                <w:color w:val="000000" w:themeColor="text1"/>
                <w:sz w:val="18"/>
                <w:szCs w:val="18"/>
              </w:rPr>
            </w:pPr>
          </w:p>
        </w:tc>
      </w:tr>
    </w:tbl>
    <w:p w14:paraId="55ECA192" w14:textId="77777777" w:rsidR="004D1254" w:rsidRDefault="004D1254" w:rsidP="004D1254"/>
    <w:sectPr w:rsidR="004D1254"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55C7D" w14:textId="77777777" w:rsidR="00953DDD" w:rsidRDefault="00953DDD" w:rsidP="004D1254">
      <w:r>
        <w:separator/>
      </w:r>
    </w:p>
  </w:endnote>
  <w:endnote w:type="continuationSeparator" w:id="0">
    <w:p w14:paraId="29EE38FE" w14:textId="77777777" w:rsidR="00953DDD" w:rsidRDefault="00953DDD"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51546013" w14:textId="77777777" w:rsidR="00AC7668" w:rsidRDefault="00AC7668">
        <w:pPr>
          <w:pStyle w:val="a5"/>
          <w:jc w:val="center"/>
        </w:pPr>
        <w:r>
          <w:fldChar w:fldCharType="begin"/>
        </w:r>
        <w:r>
          <w:instrText>PAGE   \* MERGEFORMAT</w:instrText>
        </w:r>
        <w:r>
          <w:fldChar w:fldCharType="separate"/>
        </w:r>
        <w:r w:rsidR="002C481C" w:rsidRPr="002C481C">
          <w:rPr>
            <w:noProof/>
            <w:lang w:val="ja-JP"/>
          </w:rPr>
          <w:t>1</w:t>
        </w:r>
        <w:r>
          <w:fldChar w:fldCharType="end"/>
        </w:r>
      </w:p>
    </w:sdtContent>
  </w:sdt>
  <w:p w14:paraId="2CF68747" w14:textId="77777777"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DE30B" w14:textId="77777777" w:rsidR="00953DDD" w:rsidRDefault="00953DDD" w:rsidP="004D1254">
      <w:r>
        <w:separator/>
      </w:r>
    </w:p>
  </w:footnote>
  <w:footnote w:type="continuationSeparator" w:id="0">
    <w:p w14:paraId="31CBAB0F" w14:textId="77777777" w:rsidR="00953DDD" w:rsidRDefault="00953DDD"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F206"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1065B5"/>
    <w:rsid w:val="001246B4"/>
    <w:rsid w:val="00157849"/>
    <w:rsid w:val="0017019D"/>
    <w:rsid w:val="001A2357"/>
    <w:rsid w:val="001F2462"/>
    <w:rsid w:val="002507C8"/>
    <w:rsid w:val="00297D8B"/>
    <w:rsid w:val="002C481C"/>
    <w:rsid w:val="002E081F"/>
    <w:rsid w:val="003630A6"/>
    <w:rsid w:val="003B6AEA"/>
    <w:rsid w:val="003E0811"/>
    <w:rsid w:val="0041183A"/>
    <w:rsid w:val="00496B2B"/>
    <w:rsid w:val="004A655D"/>
    <w:rsid w:val="004D1254"/>
    <w:rsid w:val="005256ED"/>
    <w:rsid w:val="00553EE1"/>
    <w:rsid w:val="00577B88"/>
    <w:rsid w:val="005D475D"/>
    <w:rsid w:val="005F2396"/>
    <w:rsid w:val="00697C78"/>
    <w:rsid w:val="006C3475"/>
    <w:rsid w:val="0071218C"/>
    <w:rsid w:val="00722488"/>
    <w:rsid w:val="00732DC1"/>
    <w:rsid w:val="00755B7F"/>
    <w:rsid w:val="008A2089"/>
    <w:rsid w:val="008C5B66"/>
    <w:rsid w:val="008F409F"/>
    <w:rsid w:val="00951CC5"/>
    <w:rsid w:val="00953DDD"/>
    <w:rsid w:val="00A43C3A"/>
    <w:rsid w:val="00A45EBE"/>
    <w:rsid w:val="00A83F4F"/>
    <w:rsid w:val="00AB1D44"/>
    <w:rsid w:val="00AC7668"/>
    <w:rsid w:val="00B300D4"/>
    <w:rsid w:val="00B40B13"/>
    <w:rsid w:val="00C259C4"/>
    <w:rsid w:val="00C45459"/>
    <w:rsid w:val="00C638F3"/>
    <w:rsid w:val="00C90100"/>
    <w:rsid w:val="00CC0BAB"/>
    <w:rsid w:val="00D843A1"/>
    <w:rsid w:val="00DB50C4"/>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4BD670"/>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3C09-CC54-4C2E-ABDF-CEFB91F0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措置状況説明書（特別眺望景観保全区域）（建築物の建築等）</vt:lpstr>
    </vt:vector>
  </TitlesOfParts>
  <Company>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措置状況説明書（特別眺望景観保全区域）（建築物の建築等）</dc:title>
  <dc:subject/>
  <dc:creator>千代田区</dc:creator>
  <cp:keywords/>
  <dc:description/>
  <cp:lastModifiedBy>千代田区 ユーザー01</cp:lastModifiedBy>
  <cp:revision>3</cp:revision>
  <cp:lastPrinted>2013-03-24T14:45:00Z</cp:lastPrinted>
  <dcterms:created xsi:type="dcterms:W3CDTF">2020-06-09T00:26:00Z</dcterms:created>
  <dcterms:modified xsi:type="dcterms:W3CDTF">2020-06-17T07:29:00Z</dcterms:modified>
</cp:coreProperties>
</file>